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663B0" w14:textId="77777777" w:rsidR="00635DA8" w:rsidRDefault="00635DA8" w:rsidP="00635DA8">
      <w:pPr>
        <w:ind w:left="5664" w:firstLine="708"/>
        <w:jc w:val="right"/>
        <w:rPr>
          <w:rFonts w:ascii="Arial Narrow" w:hAnsi="Arial Narrow"/>
          <w:sz w:val="20"/>
          <w:szCs w:val="20"/>
        </w:rPr>
      </w:pPr>
      <w:r w:rsidRPr="00C87835">
        <w:rPr>
          <w:rFonts w:ascii="Arial Narrow" w:hAnsi="Arial Narrow"/>
          <w:sz w:val="20"/>
          <w:szCs w:val="20"/>
        </w:rPr>
        <w:t>Załącznik nr</w:t>
      </w:r>
      <w:r>
        <w:rPr>
          <w:rFonts w:ascii="Arial Narrow" w:hAnsi="Arial Narrow"/>
          <w:sz w:val="20"/>
          <w:szCs w:val="20"/>
        </w:rPr>
        <w:t xml:space="preserve"> 6 </w:t>
      </w:r>
      <w:r w:rsidRPr="00C87835">
        <w:rPr>
          <w:rFonts w:ascii="Arial Narrow" w:hAnsi="Arial Narrow"/>
          <w:sz w:val="20"/>
          <w:szCs w:val="20"/>
        </w:rPr>
        <w:t>do SWZ</w:t>
      </w:r>
    </w:p>
    <w:p w14:paraId="388AF7FC" w14:textId="77777777" w:rsidR="00635DA8" w:rsidRDefault="00635DA8" w:rsidP="00635DA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SimSun" w:hAnsi="Arial Narrow" w:cs="Calibri"/>
          <w:b/>
          <w:color w:val="000000"/>
          <w:sz w:val="24"/>
          <w:szCs w:val="24"/>
        </w:rPr>
      </w:pPr>
      <w:r w:rsidRPr="00C87835">
        <w:rPr>
          <w:rFonts w:ascii="Arial Narrow" w:eastAsia="Times New Roman" w:hAnsi="Arial Narrow" w:cs="Times New Roman"/>
          <w:b/>
          <w:sz w:val="24"/>
          <w:szCs w:val="24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</w:rPr>
        <w:t xml:space="preserve"> postępowania pn.</w:t>
      </w:r>
      <w:r w:rsidRPr="00C87835">
        <w:rPr>
          <w:rFonts w:ascii="Arial Narrow" w:eastAsia="Times New Roman" w:hAnsi="Arial Narrow" w:cs="Times New Roman"/>
          <w:b/>
          <w:sz w:val="24"/>
          <w:szCs w:val="24"/>
        </w:rPr>
        <w:t xml:space="preserve">: </w:t>
      </w:r>
      <w:r w:rsidRPr="006E2F42">
        <w:rPr>
          <w:rFonts w:ascii="Arial Narrow" w:eastAsia="SimSun" w:hAnsi="Arial Narrow" w:cs="Calibri"/>
          <w:b/>
          <w:color w:val="000000"/>
          <w:sz w:val="24"/>
          <w:szCs w:val="24"/>
        </w:rPr>
        <w:t>„Przygotowanie danych w zakresie budynków i lokali niezbędnych do utworzenia bazy danych ewidencji gruntów i budynków dla gmin Opoczno, Żarnów, Paradyż, Sławno, Drzewica w powiecie opoczyńskim”</w:t>
      </w:r>
    </w:p>
    <w:p w14:paraId="4658417E" w14:textId="77777777" w:rsidR="00635DA8" w:rsidRDefault="00635DA8" w:rsidP="00635DA8">
      <w:pPr>
        <w:rPr>
          <w:rFonts w:ascii="Arial Narrow" w:hAnsi="Arial Narrow"/>
          <w:sz w:val="20"/>
          <w:szCs w:val="20"/>
        </w:rPr>
      </w:pPr>
    </w:p>
    <w:p w14:paraId="42D5492D" w14:textId="77777777" w:rsidR="00635DA8" w:rsidRDefault="00635DA8" w:rsidP="00635DA8">
      <w:pPr>
        <w:spacing w:after="0"/>
        <w:jc w:val="center"/>
        <w:rPr>
          <w:rFonts w:ascii="Arial Narrow" w:hAnsi="Arial Narrow"/>
          <w:b/>
          <w:bCs/>
          <w:sz w:val="26"/>
          <w:szCs w:val="26"/>
          <w:u w:val="single"/>
        </w:rPr>
      </w:pPr>
      <w:r w:rsidRPr="00C87835">
        <w:rPr>
          <w:rFonts w:ascii="Arial Narrow" w:hAnsi="Arial Narrow"/>
          <w:b/>
          <w:bCs/>
          <w:sz w:val="26"/>
          <w:szCs w:val="26"/>
          <w:u w:val="single"/>
        </w:rPr>
        <w:t xml:space="preserve">OŚWIADCZENIE WYKONAWCY / </w:t>
      </w:r>
      <w:r>
        <w:rPr>
          <w:rFonts w:ascii="Arial Narrow" w:hAnsi="Arial Narrow"/>
          <w:b/>
          <w:bCs/>
          <w:sz w:val="26"/>
          <w:szCs w:val="26"/>
          <w:u w:val="single"/>
        </w:rPr>
        <w:t xml:space="preserve">WYKONAWCY WSPÓLNIE UBIEGAJĄCEGO SIĘ </w:t>
      </w:r>
    </w:p>
    <w:p w14:paraId="0B652B5A" w14:textId="77777777" w:rsidR="00635DA8" w:rsidRDefault="00635DA8" w:rsidP="00635DA8">
      <w:pPr>
        <w:spacing w:after="0"/>
        <w:jc w:val="center"/>
        <w:rPr>
          <w:rFonts w:ascii="Arial Narrow" w:hAnsi="Arial Narrow"/>
          <w:b/>
          <w:bCs/>
          <w:sz w:val="26"/>
          <w:szCs w:val="26"/>
          <w:u w:val="single"/>
        </w:rPr>
      </w:pPr>
      <w:r>
        <w:rPr>
          <w:rFonts w:ascii="Arial Narrow" w:hAnsi="Arial Narrow"/>
          <w:b/>
          <w:bCs/>
          <w:sz w:val="26"/>
          <w:szCs w:val="26"/>
          <w:u w:val="single"/>
        </w:rPr>
        <w:t xml:space="preserve">O UDZIELENIE ZAMÓWIENIA </w:t>
      </w:r>
    </w:p>
    <w:p w14:paraId="433CD3AB" w14:textId="77777777" w:rsidR="00635DA8" w:rsidRPr="00C87835" w:rsidRDefault="00635DA8" w:rsidP="00635DA8">
      <w:pPr>
        <w:spacing w:after="0"/>
        <w:jc w:val="center"/>
        <w:rPr>
          <w:rFonts w:ascii="Arial Narrow" w:hAnsi="Arial Narrow"/>
          <w:b/>
          <w:bCs/>
          <w:sz w:val="26"/>
          <w:szCs w:val="26"/>
          <w:u w:val="single"/>
        </w:rPr>
      </w:pPr>
    </w:p>
    <w:p w14:paraId="0F9114E6" w14:textId="77777777" w:rsidR="00635DA8" w:rsidRPr="00C87835" w:rsidRDefault="00635DA8" w:rsidP="00635DA8">
      <w:pPr>
        <w:spacing w:after="0"/>
        <w:jc w:val="center"/>
        <w:rPr>
          <w:rFonts w:ascii="Arial Narrow" w:hAnsi="Arial Narrow"/>
          <w:b/>
          <w:bCs/>
          <w:sz w:val="26"/>
          <w:szCs w:val="26"/>
        </w:rPr>
      </w:pPr>
      <w:r w:rsidRPr="00C87835">
        <w:rPr>
          <w:rFonts w:ascii="Arial Narrow" w:hAnsi="Arial Narrow"/>
          <w:b/>
          <w:bCs/>
          <w:sz w:val="26"/>
          <w:szCs w:val="26"/>
        </w:rPr>
        <w:t>O AKTUALNOŚCI INFORMACJI ZAWARTYCH W ART. 125 UST. 1 USTAWY PZP</w:t>
      </w:r>
    </w:p>
    <w:p w14:paraId="4BDB83DC" w14:textId="77777777" w:rsidR="00635DA8" w:rsidRPr="00705737" w:rsidRDefault="00635DA8" w:rsidP="00635DA8">
      <w:pPr>
        <w:spacing w:after="0"/>
        <w:jc w:val="center"/>
        <w:rPr>
          <w:rFonts w:ascii="Arial Narrow" w:hAnsi="Arial Narrow"/>
          <w:b/>
          <w:bCs/>
          <w:sz w:val="26"/>
          <w:szCs w:val="26"/>
        </w:rPr>
      </w:pPr>
      <w:r w:rsidRPr="00C87835">
        <w:rPr>
          <w:rFonts w:ascii="Arial Narrow" w:hAnsi="Arial Narrow"/>
          <w:b/>
          <w:bCs/>
          <w:sz w:val="26"/>
          <w:szCs w:val="26"/>
        </w:rPr>
        <w:t>DOTYCZĄCE PRZESŁANEK WYKLUCZENIA Z POSTĘPOWANIA</w:t>
      </w:r>
      <w:r>
        <w:rPr>
          <w:rFonts w:ascii="Arial Narrow" w:hAnsi="Arial Narrow"/>
          <w:b/>
          <w:bCs/>
          <w:sz w:val="26"/>
          <w:szCs w:val="26"/>
        </w:rPr>
        <w:t xml:space="preserve"> ORAZ </w:t>
      </w:r>
      <w:r w:rsidRPr="00705737">
        <w:rPr>
          <w:rFonts w:ascii="Arial Narrow" w:hAnsi="Arial Narrow"/>
          <w:b/>
          <w:bCs/>
          <w:sz w:val="26"/>
          <w:szCs w:val="26"/>
        </w:rPr>
        <w:t xml:space="preserve">PRZESŁANEK WYKLUCZENIA Z ART. 5K ROZPORZĄDZENIA 833/2014 </w:t>
      </w:r>
    </w:p>
    <w:p w14:paraId="3F5E73A0" w14:textId="77777777" w:rsidR="00635DA8" w:rsidRPr="00C87835" w:rsidRDefault="00635DA8" w:rsidP="00635DA8">
      <w:pPr>
        <w:spacing w:after="0"/>
        <w:jc w:val="center"/>
        <w:rPr>
          <w:rFonts w:ascii="Arial Narrow" w:hAnsi="Arial Narrow"/>
          <w:b/>
          <w:bCs/>
          <w:sz w:val="26"/>
          <w:szCs w:val="26"/>
        </w:rPr>
      </w:pPr>
      <w:r w:rsidRPr="00705737">
        <w:rPr>
          <w:rFonts w:ascii="Arial Narrow" w:hAnsi="Arial Narrow"/>
          <w:b/>
          <w:bCs/>
          <w:sz w:val="26"/>
          <w:szCs w:val="26"/>
        </w:rPr>
        <w:t>ORAZ ART. 7 UST. 1 USTAWY O SZCZEGÓLNYCH ROZWIĄZANIACH W ZAKRESIE PRZECIWDZIAŁANIA WSPIERANIU AGRESJI NA UKRAINĘ ORAZ SŁUŻĄCYCH OCHRONIE BEZPIECZEŃSTWA NARODOWEGO</w:t>
      </w:r>
    </w:p>
    <w:p w14:paraId="25869FC3" w14:textId="77777777" w:rsidR="00635DA8" w:rsidRPr="00C87835" w:rsidRDefault="00635DA8" w:rsidP="00635DA8">
      <w:pPr>
        <w:ind w:left="5664" w:firstLine="708"/>
        <w:jc w:val="right"/>
        <w:rPr>
          <w:rFonts w:ascii="Arial Narrow" w:hAnsi="Arial Narrow"/>
          <w:sz w:val="24"/>
          <w:szCs w:val="24"/>
          <w:u w:val="single"/>
        </w:rPr>
      </w:pPr>
    </w:p>
    <w:p w14:paraId="38ABBF20" w14:textId="77777777" w:rsidR="00635DA8" w:rsidRPr="00C87835" w:rsidRDefault="00635DA8" w:rsidP="00635DA8">
      <w:pPr>
        <w:widowControl w:val="0"/>
        <w:autoSpaceDE w:val="0"/>
        <w:autoSpaceDN w:val="0"/>
        <w:adjustRightInd w:val="0"/>
        <w:spacing w:after="0"/>
        <w:ind w:left="-119" w:right="-142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Calibri" w:hAnsi="Arial Narrow" w:cs="Arial"/>
          <w:sz w:val="24"/>
          <w:szCs w:val="24"/>
        </w:rPr>
        <w:t xml:space="preserve">Przystępując do postępowania o udzielenie zamówienia publicznego pn. </w:t>
      </w:r>
      <w:r w:rsidRPr="006E2F42">
        <w:rPr>
          <w:rFonts w:ascii="Arial Narrow" w:eastAsia="SimSun" w:hAnsi="Arial Narrow" w:cs="Calibri"/>
          <w:b/>
          <w:color w:val="000000"/>
          <w:sz w:val="24"/>
          <w:szCs w:val="24"/>
        </w:rPr>
        <w:t>„Przygotowanie danych w zakresie budynków i lokali niezbędnych do utworzenia bazy danych ewidencji gruntów i budynków dla gmin Opoczno, Żarnów, Paradyż, Sławno, Drzewica w powiecie opoczyńskim”</w:t>
      </w:r>
      <w:r w:rsidRPr="004005F5">
        <w:rPr>
          <w:rFonts w:ascii="Arial Narrow" w:eastAsia="Calibri" w:hAnsi="Arial Narrow" w:cs="Arial"/>
          <w:b/>
          <w:bCs/>
          <w:i/>
          <w:iCs/>
          <w:sz w:val="24"/>
          <w:szCs w:val="24"/>
        </w:rPr>
        <w:t>”</w:t>
      </w:r>
      <w:r>
        <w:rPr>
          <w:rFonts w:ascii="Arial Narrow" w:eastAsia="Calibri" w:hAnsi="Arial Narrow" w:cs="Arial"/>
          <w:b/>
          <w:bCs/>
          <w:i/>
          <w:iCs/>
          <w:sz w:val="24"/>
          <w:szCs w:val="24"/>
        </w:rPr>
        <w:t xml:space="preserve"> </w:t>
      </w:r>
      <w:r w:rsidRPr="00C87835">
        <w:rPr>
          <w:rFonts w:ascii="Arial Narrow" w:eastAsia="Times New Roman" w:hAnsi="Arial Narrow" w:cs="Arial"/>
          <w:sz w:val="24"/>
          <w:szCs w:val="24"/>
        </w:rPr>
        <w:t xml:space="preserve">oświadczam/my, że informacje </w:t>
      </w:r>
      <w:r w:rsidRPr="00C87835">
        <w:rPr>
          <w:rFonts w:ascii="Arial Narrow" w:eastAsia="Times New Roman" w:hAnsi="Arial Narrow" w:cs="Arial"/>
          <w:b/>
          <w:sz w:val="24"/>
          <w:szCs w:val="24"/>
        </w:rPr>
        <w:t xml:space="preserve">zawarte w oświadczeniu, o którym mowa w art. 125 ust. 1 ustawy </w:t>
      </w:r>
      <w:proofErr w:type="spellStart"/>
      <w:r w:rsidRPr="00C87835">
        <w:rPr>
          <w:rFonts w:ascii="Arial Narrow" w:eastAsia="Times New Roman" w:hAnsi="Arial Narrow" w:cs="Arial"/>
          <w:b/>
          <w:sz w:val="24"/>
          <w:szCs w:val="24"/>
        </w:rPr>
        <w:t>Pzp</w:t>
      </w:r>
      <w:proofErr w:type="spellEnd"/>
      <w:r w:rsidRPr="00C87835">
        <w:rPr>
          <w:rFonts w:ascii="Arial Narrow" w:eastAsia="Times New Roman" w:hAnsi="Arial Narrow" w:cs="Arial"/>
          <w:b/>
          <w:sz w:val="24"/>
          <w:szCs w:val="24"/>
        </w:rPr>
        <w:t xml:space="preserve"> w zakresie podstaw wykluczenia </w:t>
      </w:r>
      <w:r w:rsidRPr="00C87835">
        <w:rPr>
          <w:rFonts w:ascii="Arial Narrow" w:eastAsia="Times New Roman" w:hAnsi="Arial Narrow" w:cs="Arial"/>
          <w:sz w:val="24"/>
          <w:szCs w:val="24"/>
        </w:rPr>
        <w:t>z postępowania wskazanych przez Zamawiającego, o których mowa w:</w:t>
      </w:r>
    </w:p>
    <w:p w14:paraId="2FD00CD0" w14:textId="77777777" w:rsidR="00635DA8" w:rsidRPr="00C87835" w:rsidRDefault="00635DA8" w:rsidP="00635DA8">
      <w:pPr>
        <w:widowControl w:val="0"/>
        <w:numPr>
          <w:ilvl w:val="4"/>
          <w:numId w:val="1"/>
        </w:numPr>
        <w:spacing w:after="0"/>
        <w:ind w:left="567" w:hanging="357"/>
        <w:jc w:val="both"/>
        <w:rPr>
          <w:rFonts w:ascii="Arial Narrow" w:eastAsia="Times New Roman" w:hAnsi="Arial Narrow" w:cs="Arial"/>
          <w:sz w:val="24"/>
          <w:szCs w:val="24"/>
        </w:rPr>
      </w:pPr>
      <w:hyperlink r:id="rId8" w:anchor="/document/17337528?unitId=art(108)ust(1)pkt(3)&amp;cm=DOCUMENT" w:history="1">
        <w:r w:rsidRPr="00C87835">
          <w:rPr>
            <w:rFonts w:ascii="Arial Narrow" w:eastAsia="Times New Roman" w:hAnsi="Arial Narrow" w:cs="Arial"/>
            <w:color w:val="000000"/>
            <w:sz w:val="24"/>
            <w:szCs w:val="24"/>
            <w:u w:val="single"/>
          </w:rPr>
          <w:t>art. 108 ust. 1 pkt 3</w:t>
        </w:r>
      </w:hyperlink>
      <w:r w:rsidRPr="00C87835">
        <w:rPr>
          <w:rFonts w:ascii="Arial Narrow" w:eastAsia="Times New Roman" w:hAnsi="Arial Narrow" w:cs="Arial"/>
          <w:color w:val="000000"/>
          <w:sz w:val="24"/>
          <w:szCs w:val="24"/>
        </w:rPr>
        <w:t xml:space="preserve"> ustawy </w:t>
      </w:r>
      <w:proofErr w:type="spellStart"/>
      <w:r w:rsidRPr="00C87835">
        <w:rPr>
          <w:rFonts w:ascii="Arial Narrow" w:eastAsia="Times New Roman" w:hAnsi="Arial Narrow" w:cs="Arial"/>
          <w:color w:val="000000"/>
          <w:sz w:val="24"/>
          <w:szCs w:val="24"/>
        </w:rPr>
        <w:t>Pzp</w:t>
      </w:r>
      <w:proofErr w:type="spellEnd"/>
      <w:r w:rsidRPr="00C87835">
        <w:rPr>
          <w:rFonts w:ascii="Arial Narrow" w:eastAsia="Times New Roman" w:hAnsi="Arial Narrow" w:cs="Arial"/>
          <w:color w:val="000000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14:paraId="5B884766" w14:textId="77777777" w:rsidR="00635DA8" w:rsidRPr="00C87835" w:rsidRDefault="00635DA8" w:rsidP="00635DA8">
      <w:pPr>
        <w:widowControl w:val="0"/>
        <w:numPr>
          <w:ilvl w:val="4"/>
          <w:numId w:val="1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 Narrow" w:eastAsia="Times New Roman" w:hAnsi="Arial Narrow" w:cs="Arial"/>
          <w:color w:val="000000"/>
          <w:sz w:val="24"/>
          <w:szCs w:val="24"/>
        </w:rPr>
      </w:pPr>
      <w:hyperlink r:id="rId9" w:anchor="/document/17337528?unitId=art(108)ust(1)pkt(4)&amp;cm=DOCUMENT" w:history="1">
        <w:r w:rsidRPr="00C87835">
          <w:rPr>
            <w:rFonts w:ascii="Arial Narrow" w:eastAsia="Times New Roman" w:hAnsi="Arial Narrow" w:cs="Arial"/>
            <w:color w:val="000000"/>
            <w:sz w:val="24"/>
            <w:szCs w:val="24"/>
            <w:u w:val="single"/>
          </w:rPr>
          <w:t>art. 108 ust. 1 pkt 4</w:t>
        </w:r>
      </w:hyperlink>
      <w:r w:rsidRPr="00C87835">
        <w:rPr>
          <w:rFonts w:ascii="Arial Narrow" w:eastAsia="Times New Roman" w:hAnsi="Arial Narrow" w:cs="Arial"/>
          <w:color w:val="000000"/>
          <w:sz w:val="24"/>
          <w:szCs w:val="24"/>
        </w:rPr>
        <w:t xml:space="preserve"> ustawy </w:t>
      </w:r>
      <w:proofErr w:type="spellStart"/>
      <w:r w:rsidRPr="00C87835">
        <w:rPr>
          <w:rFonts w:ascii="Arial Narrow" w:eastAsia="Times New Roman" w:hAnsi="Arial Narrow" w:cs="Arial"/>
          <w:color w:val="000000"/>
          <w:sz w:val="24"/>
          <w:szCs w:val="24"/>
        </w:rPr>
        <w:t>Pzp</w:t>
      </w:r>
      <w:proofErr w:type="spellEnd"/>
      <w:r w:rsidRPr="00C87835">
        <w:rPr>
          <w:rFonts w:ascii="Arial Narrow" w:eastAsia="Times New Roman" w:hAnsi="Arial Narrow" w:cs="Arial"/>
          <w:color w:val="000000"/>
          <w:sz w:val="24"/>
          <w:szCs w:val="24"/>
        </w:rPr>
        <w:t xml:space="preserve">, dotyczących orzeczenia zakazu ubiegania się </w:t>
      </w:r>
      <w:r w:rsidRPr="00C87835">
        <w:rPr>
          <w:rFonts w:ascii="Arial Narrow" w:eastAsia="Times New Roman" w:hAnsi="Arial Narrow" w:cs="Arial"/>
          <w:color w:val="000000"/>
          <w:sz w:val="24"/>
          <w:szCs w:val="24"/>
        </w:rPr>
        <w:br/>
        <w:t>o zamówienie publiczne tytułem środka zapobiegawczego,</w:t>
      </w:r>
    </w:p>
    <w:p w14:paraId="16280AF8" w14:textId="77777777" w:rsidR="00635DA8" w:rsidRPr="00C87835" w:rsidRDefault="00635DA8" w:rsidP="00635DA8">
      <w:pPr>
        <w:widowControl w:val="0"/>
        <w:numPr>
          <w:ilvl w:val="4"/>
          <w:numId w:val="1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 Narrow" w:eastAsia="Times New Roman" w:hAnsi="Arial Narrow" w:cs="Arial"/>
          <w:color w:val="000000"/>
          <w:sz w:val="24"/>
          <w:szCs w:val="24"/>
        </w:rPr>
      </w:pPr>
      <w:hyperlink r:id="rId10" w:anchor="/document/17337528?unitId=art(108)ust(1)pkt(5)&amp;cm=DOCUMENT" w:history="1">
        <w:r w:rsidRPr="00C87835">
          <w:rPr>
            <w:rFonts w:ascii="Arial Narrow" w:eastAsia="Times New Roman" w:hAnsi="Arial Narrow" w:cs="Arial"/>
            <w:color w:val="000000"/>
            <w:sz w:val="24"/>
            <w:szCs w:val="24"/>
            <w:u w:val="single"/>
          </w:rPr>
          <w:t>art. 108 ust. 1 pkt 5</w:t>
        </w:r>
      </w:hyperlink>
      <w:r w:rsidRPr="00C87835">
        <w:rPr>
          <w:rFonts w:ascii="Arial Narrow" w:eastAsia="Times New Roman" w:hAnsi="Arial Narrow" w:cs="Arial"/>
          <w:color w:val="000000"/>
          <w:sz w:val="24"/>
          <w:szCs w:val="24"/>
        </w:rPr>
        <w:t xml:space="preserve"> ustawy </w:t>
      </w:r>
      <w:proofErr w:type="spellStart"/>
      <w:r w:rsidRPr="00C87835">
        <w:rPr>
          <w:rFonts w:ascii="Arial Narrow" w:eastAsia="Times New Roman" w:hAnsi="Arial Narrow" w:cs="Arial"/>
          <w:color w:val="000000"/>
          <w:sz w:val="24"/>
          <w:szCs w:val="24"/>
        </w:rPr>
        <w:t>Pzp</w:t>
      </w:r>
      <w:proofErr w:type="spellEnd"/>
      <w:r w:rsidRPr="00C87835">
        <w:rPr>
          <w:rFonts w:ascii="Arial Narrow" w:eastAsia="Times New Roman" w:hAnsi="Arial Narrow" w:cs="Arial"/>
          <w:color w:val="000000"/>
          <w:sz w:val="24"/>
          <w:szCs w:val="24"/>
        </w:rPr>
        <w:t>, dotyczących zawarcia z innymi Wykonawcami porozumienia mającego na celu zakłócenie konkurencji,</w:t>
      </w:r>
    </w:p>
    <w:p w14:paraId="193989B0" w14:textId="77777777" w:rsidR="00635DA8" w:rsidRPr="00C87835" w:rsidRDefault="00635DA8" w:rsidP="00635DA8">
      <w:pPr>
        <w:widowControl w:val="0"/>
        <w:numPr>
          <w:ilvl w:val="4"/>
          <w:numId w:val="1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hyperlink r:id="rId11" w:anchor="/document/17337528?unitId=art(108)ust(1)pkt(6)&amp;cm=DOCUMENT" w:history="1">
        <w:r w:rsidRPr="00C87835">
          <w:rPr>
            <w:rFonts w:ascii="Arial Narrow" w:eastAsia="Times New Roman" w:hAnsi="Arial Narrow" w:cs="Arial"/>
            <w:color w:val="000000"/>
            <w:sz w:val="24"/>
            <w:szCs w:val="24"/>
            <w:u w:val="single"/>
          </w:rPr>
          <w:t>art. 108 ust. 1 pkt 6</w:t>
        </w:r>
      </w:hyperlink>
      <w:r w:rsidRPr="00C87835">
        <w:rPr>
          <w:rFonts w:ascii="Arial Narrow" w:eastAsia="Times New Roman" w:hAnsi="Arial Narrow" w:cs="Arial"/>
          <w:sz w:val="24"/>
          <w:szCs w:val="24"/>
        </w:rPr>
        <w:t xml:space="preserve"> ustawy </w:t>
      </w:r>
      <w:proofErr w:type="spellStart"/>
      <w:r w:rsidRPr="00C87835">
        <w:rPr>
          <w:rFonts w:ascii="Arial Narrow" w:eastAsia="Times New Roman" w:hAnsi="Arial Narrow" w:cs="Arial"/>
          <w:sz w:val="24"/>
          <w:szCs w:val="24"/>
        </w:rPr>
        <w:t>Pzp</w:t>
      </w:r>
      <w:proofErr w:type="spellEnd"/>
      <w:r w:rsidRPr="00C87835">
        <w:rPr>
          <w:rFonts w:ascii="Arial Narrow" w:eastAsia="Times New Roman" w:hAnsi="Arial Narrow" w:cs="Arial"/>
          <w:sz w:val="24"/>
          <w:szCs w:val="24"/>
        </w:rPr>
        <w:t>, dotyczących zakłócenia konkurencji wynikającego z</w:t>
      </w:r>
      <w:r>
        <w:rPr>
          <w:rFonts w:ascii="Arial Narrow" w:eastAsia="Times New Roman" w:hAnsi="Arial Narrow" w:cs="Arial"/>
          <w:sz w:val="24"/>
          <w:szCs w:val="24"/>
        </w:rPr>
        <w:t> </w:t>
      </w:r>
      <w:r w:rsidRPr="00C87835">
        <w:rPr>
          <w:rFonts w:ascii="Arial Narrow" w:eastAsia="Times New Roman" w:hAnsi="Arial Narrow" w:cs="Arial"/>
          <w:sz w:val="24"/>
          <w:szCs w:val="24"/>
        </w:rPr>
        <w:t>wcześniejszego zaangażowania Wykonawcy lub podmiotu, który należy z Wykonawcą do tej samej grupy kapitałowej, w przygotowanie postępowania o udzielenie zamówienia,</w:t>
      </w:r>
    </w:p>
    <w:p w14:paraId="4F63E440" w14:textId="77777777" w:rsidR="00635DA8" w:rsidRPr="00C87835" w:rsidRDefault="00635DA8" w:rsidP="00635DA8">
      <w:pPr>
        <w:widowControl w:val="0"/>
        <w:numPr>
          <w:ilvl w:val="4"/>
          <w:numId w:val="1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bCs/>
          <w:iCs/>
          <w:sz w:val="24"/>
          <w:szCs w:val="24"/>
        </w:rPr>
        <w:t>art. 5k rozporządzenia 833/2014 w brzmieniu nadanym rozporządzeniem 2022/576 oraz art. 7</w:t>
      </w:r>
      <w:r>
        <w:rPr>
          <w:rFonts w:ascii="Arial Narrow" w:eastAsia="Times New Roman" w:hAnsi="Arial Narrow" w:cs="Arial"/>
          <w:bCs/>
          <w:iCs/>
          <w:sz w:val="24"/>
          <w:szCs w:val="24"/>
        </w:rPr>
        <w:t> </w:t>
      </w:r>
      <w:r w:rsidRPr="00C87835">
        <w:rPr>
          <w:rFonts w:ascii="Arial Narrow" w:eastAsia="Times New Roman" w:hAnsi="Arial Narrow" w:cs="Arial"/>
          <w:bCs/>
          <w:iCs/>
          <w:sz w:val="24"/>
          <w:szCs w:val="24"/>
        </w:rPr>
        <w:t>ust. 1 ustawy o szczególnych rozwiązaniach w zakresie przeciwdziałania wspieraniu agresji na Ukrainę oraz służących ochronie bezpieczeństwa narodowego</w:t>
      </w:r>
      <w:r w:rsidRPr="00C87835">
        <w:rPr>
          <w:rFonts w:ascii="Arial Narrow" w:eastAsia="Times New Roman" w:hAnsi="Arial Narrow" w:cs="Arial"/>
          <w:bCs/>
          <w:sz w:val="24"/>
          <w:szCs w:val="24"/>
        </w:rPr>
        <w:t>,</w:t>
      </w:r>
    </w:p>
    <w:p w14:paraId="463857BF" w14:textId="77777777" w:rsidR="00635DA8" w:rsidRDefault="00635DA8" w:rsidP="00635DA8">
      <w:pPr>
        <w:widowControl w:val="0"/>
        <w:spacing w:after="0"/>
        <w:rPr>
          <w:rFonts w:ascii="Arial Narrow" w:eastAsia="Times New Roman" w:hAnsi="Arial Narrow" w:cs="Arial"/>
          <w:b/>
          <w:bCs/>
          <w:sz w:val="24"/>
          <w:szCs w:val="24"/>
        </w:rPr>
      </w:pPr>
    </w:p>
    <w:p w14:paraId="7A8B14D2" w14:textId="77777777" w:rsidR="00635DA8" w:rsidRPr="00C87835" w:rsidRDefault="00635DA8" w:rsidP="00635DA8">
      <w:pPr>
        <w:widowControl w:val="0"/>
        <w:spacing w:after="0"/>
        <w:jc w:val="center"/>
        <w:rPr>
          <w:rFonts w:ascii="Arial Narrow" w:eastAsia="Times New Roman" w:hAnsi="Arial Narrow" w:cs="Arial"/>
          <w:b/>
          <w:bCs/>
          <w:sz w:val="24"/>
          <w:szCs w:val="24"/>
          <w:vertAlign w:val="superscript"/>
        </w:rPr>
      </w:pPr>
      <w:r w:rsidRPr="00C87835">
        <w:rPr>
          <w:rFonts w:ascii="Arial Narrow" w:eastAsia="Times New Roman" w:hAnsi="Arial Narrow" w:cs="Arial"/>
          <w:b/>
          <w:bCs/>
          <w:sz w:val="24"/>
          <w:szCs w:val="24"/>
        </w:rPr>
        <w:t>są nadal aktualne</w:t>
      </w:r>
      <w:r>
        <w:rPr>
          <w:rFonts w:ascii="Arial Narrow" w:eastAsia="Times New Roman" w:hAnsi="Arial Narrow" w:cs="Arial"/>
          <w:b/>
          <w:bCs/>
          <w:sz w:val="24"/>
          <w:szCs w:val="24"/>
        </w:rPr>
        <w:t xml:space="preserve"> / są nieaktualne</w:t>
      </w:r>
      <w:r>
        <w:rPr>
          <w:rFonts w:ascii="Arial Narrow" w:eastAsia="Times New Roman" w:hAnsi="Arial Narrow" w:cs="Arial"/>
          <w:b/>
          <w:bCs/>
          <w:sz w:val="24"/>
          <w:szCs w:val="24"/>
          <w:vertAlign w:val="superscript"/>
        </w:rPr>
        <w:t>1</w:t>
      </w:r>
    </w:p>
    <w:p w14:paraId="44AAC5B5" w14:textId="77777777" w:rsidR="00635DA8" w:rsidRDefault="00635DA8" w:rsidP="00635DA8">
      <w:pPr>
        <w:rPr>
          <w:rFonts w:ascii="Arial Narrow" w:hAnsi="Arial Narrow"/>
          <w:b/>
          <w:bCs/>
          <w:sz w:val="20"/>
          <w:szCs w:val="20"/>
          <w:vertAlign w:val="superscript"/>
        </w:rPr>
      </w:pPr>
    </w:p>
    <w:p w14:paraId="666F8FB0" w14:textId="77777777" w:rsidR="00635DA8" w:rsidRDefault="00635DA8" w:rsidP="00635DA8">
      <w:pPr>
        <w:rPr>
          <w:rFonts w:ascii="Arial Narrow" w:hAnsi="Arial Narrow"/>
          <w:b/>
          <w:bCs/>
          <w:sz w:val="20"/>
          <w:szCs w:val="20"/>
          <w:vertAlign w:val="superscript"/>
        </w:rPr>
      </w:pPr>
      <w:r>
        <w:rPr>
          <w:rFonts w:ascii="Arial Narrow" w:hAnsi="Arial Narrow"/>
          <w:b/>
          <w:bCs/>
          <w:noProof/>
          <w:sz w:val="20"/>
          <w:szCs w:val="20"/>
          <w:vertAlign w:val="superscript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6D6B6C8" wp14:editId="362EFE5C">
                <wp:simplePos x="0" y="0"/>
                <wp:positionH relativeFrom="column">
                  <wp:posOffset>-46990</wp:posOffset>
                </wp:positionH>
                <wp:positionV relativeFrom="paragraph">
                  <wp:posOffset>212724</wp:posOffset>
                </wp:positionV>
                <wp:extent cx="5875020" cy="0"/>
                <wp:effectExtent l="0" t="0" r="0" b="0"/>
                <wp:wrapNone/>
                <wp:docPr id="9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750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DC79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pt,16.75pt" to="458.9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14:paraId="60E83218" w14:textId="77777777" w:rsidR="00635DA8" w:rsidRPr="004005F5" w:rsidRDefault="00635DA8" w:rsidP="00635DA8">
      <w:pPr>
        <w:rPr>
          <w:rFonts w:ascii="Arial Narrow" w:hAnsi="Arial Narrow"/>
          <w:b/>
          <w:bCs/>
          <w:sz w:val="20"/>
          <w:szCs w:val="20"/>
        </w:rPr>
      </w:pPr>
      <w:r w:rsidRPr="00C87835">
        <w:rPr>
          <w:rFonts w:ascii="Arial Narrow" w:hAnsi="Arial Narrow"/>
          <w:b/>
          <w:bCs/>
          <w:sz w:val="20"/>
          <w:szCs w:val="20"/>
          <w:vertAlign w:val="superscript"/>
        </w:rPr>
        <w:t xml:space="preserve">1 </w:t>
      </w:r>
      <w:r w:rsidRPr="00C87835">
        <w:rPr>
          <w:rFonts w:ascii="Arial Narrow" w:hAnsi="Arial Narrow"/>
          <w:b/>
          <w:bCs/>
          <w:sz w:val="20"/>
          <w:szCs w:val="20"/>
        </w:rPr>
        <w:t>Skreślić niepotrzebne. W przypadku braku aktualności podanych uprzednio informacji dodatkowo należy złożyć stosowną informację w tym zakresie, w szczególności określić jakich danych dotyczy zmiana i wskazać jej zakres</w:t>
      </w:r>
    </w:p>
    <w:p w14:paraId="31C042E5" w14:textId="77777777" w:rsidR="00D63340" w:rsidRDefault="00D63340"/>
    <w:sectPr w:rsidR="00D63340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FC705" w14:textId="77777777" w:rsidR="00635DA8" w:rsidRDefault="00635DA8" w:rsidP="00635DA8">
      <w:pPr>
        <w:spacing w:after="0" w:line="240" w:lineRule="auto"/>
      </w:pPr>
      <w:r>
        <w:separator/>
      </w:r>
    </w:p>
  </w:endnote>
  <w:endnote w:type="continuationSeparator" w:id="0">
    <w:p w14:paraId="6E715A8C" w14:textId="77777777" w:rsidR="00635DA8" w:rsidRDefault="00635DA8" w:rsidP="0063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4221530"/>
      <w:docPartObj>
        <w:docPartGallery w:val="Page Numbers (Bottom of Page)"/>
        <w:docPartUnique/>
      </w:docPartObj>
    </w:sdtPr>
    <w:sdtContent>
      <w:p w14:paraId="50354948" w14:textId="020FB067" w:rsidR="00635DA8" w:rsidRDefault="00635D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7C79B7" w14:textId="77777777" w:rsidR="00635DA8" w:rsidRDefault="00635D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21C4E" w14:textId="77777777" w:rsidR="00635DA8" w:rsidRDefault="00635DA8" w:rsidP="00635DA8">
      <w:pPr>
        <w:spacing w:after="0" w:line="240" w:lineRule="auto"/>
      </w:pPr>
      <w:r>
        <w:separator/>
      </w:r>
    </w:p>
  </w:footnote>
  <w:footnote w:type="continuationSeparator" w:id="0">
    <w:p w14:paraId="0ADAE581" w14:textId="77777777" w:rsidR="00635DA8" w:rsidRDefault="00635DA8" w:rsidP="00635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A2B811B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 Narrow" w:eastAsia="Calibri" w:hAnsi="Arial Narrow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00873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2BD7C48-B6DC-491E-8383-C0EC50E246A7}"/>
  </w:docVars>
  <w:rsids>
    <w:rsidRoot w:val="00D23973"/>
    <w:rsid w:val="001615B3"/>
    <w:rsid w:val="00635DA8"/>
    <w:rsid w:val="00686D45"/>
    <w:rsid w:val="00D23973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7EC33-A139-48F9-B223-A716EBA88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DA8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39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39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39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39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39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39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39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39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39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39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39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39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397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397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39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39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39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39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39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39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39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39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39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39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39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397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39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397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397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35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5DA8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5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DA8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2BD7C48-B6DC-491E-8383-C0EC50E246A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2025-12-19T09:17:00Z</dcterms:created>
  <dcterms:modified xsi:type="dcterms:W3CDTF">2025-12-19T09:17:00Z</dcterms:modified>
</cp:coreProperties>
</file>